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B" w:rsidRPr="00B83F9D" w:rsidRDefault="00387F0B" w:rsidP="00387F0B">
      <w:pPr>
        <w:shd w:val="clear" w:color="auto" w:fill="FFFFFF"/>
        <w:spacing w:before="240" w:after="24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Г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де</w:t>
      </w:r>
      <w:r w:rsidR="002D6F22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же</w:t>
      </w:r>
      <w:r w:rsidR="002D6F22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находить</w:t>
      </w:r>
      <w:r w:rsidR="002D6F22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конкурсы?</w:t>
      </w:r>
    </w:p>
    <w:p w:rsidR="00387F0B" w:rsidRPr="00B83F9D" w:rsidRDefault="002D6F22" w:rsidP="00387F0B">
      <w:pPr>
        <w:shd w:val="clear" w:color="auto" w:fill="FFFFFF"/>
        <w:spacing w:before="240" w:after="24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Источников</w:t>
      </w: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информации</w:t>
      </w: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очень</w:t>
      </w: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 xml:space="preserve"> </w:t>
      </w:r>
      <w:r w:rsidR="001430A3"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t>много.</w:t>
      </w:r>
    </w:p>
    <w:p w:rsidR="001430A3" w:rsidRPr="00B83F9D" w:rsidRDefault="001430A3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Есть</w:t>
      </w:r>
      <w:r w:rsidR="002D6F22"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 xml:space="preserve"> </w:t>
      </w:r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всероссийские</w:t>
      </w:r>
      <w:r w:rsidR="002D6F22"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 xml:space="preserve"> </w:t>
      </w:r>
      <w:proofErr w:type="spellStart"/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инфоресурсы</w:t>
      </w:r>
      <w:proofErr w:type="spellEnd"/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.</w:t>
      </w:r>
      <w:r w:rsidR="002D6F22"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 xml:space="preserve"> </w:t>
      </w:r>
      <w:proofErr w:type="gramStart"/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Например</w:t>
      </w:r>
      <w:proofErr w:type="gramEnd"/>
      <w:r w:rsidRPr="00B83F9D">
        <w:rPr>
          <w:rFonts w:ascii="Palatino Linotype" w:eastAsia="Times New Roman" w:hAnsi="Palatino Linotype" w:cs="Arial"/>
          <w:b/>
          <w:iCs/>
          <w:sz w:val="28"/>
          <w:szCs w:val="28"/>
          <w:lang w:eastAsia="ru-RU"/>
        </w:rPr>
        <w:t>:</w:t>
      </w:r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hyperlink r:id="rId4" w:tgtFrame="_blank" w:history="1"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«Капитан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грантов»</w:t>
        </w:r>
        <w:r w:rsidR="00FC4009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proofErr w:type="gramEnd"/>
      </w:hyperlink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hyperlink r:id="rId5" w:tgtFrame="_blank" w:history="1"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Портал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«Конкурсы,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гранты,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премии,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фестивали»</w:t>
        </w:r>
      </w:hyperlink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u w:val="single"/>
          <w:lang w:eastAsia="ru-RU"/>
        </w:rPr>
      </w:pPr>
      <w:hyperlink r:id="rId6" w:tgtFrame="_blank" w:history="1"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Сайт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«Все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конкурсы»</w:t>
        </w:r>
      </w:hyperlink>
    </w:p>
    <w:p w:rsidR="001430A3" w:rsidRPr="00B83F9D" w:rsidRDefault="001430A3" w:rsidP="001430A3">
      <w:pPr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>Культура.</w:t>
      </w:r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Pr="00B83F9D">
        <w:rPr>
          <w:rFonts w:ascii="Palatino Linotype" w:hAnsi="Palatino Linotype"/>
          <w:sz w:val="28"/>
          <w:szCs w:val="28"/>
        </w:rPr>
        <w:t>Гранты</w:t>
      </w:r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Pr="00B83F9D">
        <w:rPr>
          <w:rFonts w:ascii="Palatino Linotype" w:hAnsi="Palatino Linotype"/>
          <w:sz w:val="28"/>
          <w:szCs w:val="28"/>
        </w:rPr>
        <w:t>России</w:t>
      </w:r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hyperlink r:id="rId7" w:history="1">
        <w:r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https://grants.culture.ru/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hyperlink r:id="rId8" w:tgtFrame="_blank" w:history="1">
        <w:proofErr w:type="spellStart"/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Спецрубрика</w:t>
        </w:r>
        <w:proofErr w:type="spellEnd"/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анонсов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грантов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и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конкурсов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для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НКО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«Агентства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социальной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информации»</w:t>
        </w:r>
      </w:hyperlink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hyperlink r:id="rId9" w:tgtFrame="_blank" w:history="1">
        <w:proofErr w:type="spellStart"/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Фандрайзинг</w:t>
        </w:r>
        <w:proofErr w:type="spellEnd"/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-рассылка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ЦРНО</w:t>
        </w:r>
      </w:hyperlink>
    </w:p>
    <w:p w:rsidR="001430A3" w:rsidRPr="00B83F9D" w:rsidRDefault="002A41D7" w:rsidP="001430A3">
      <w:pPr>
        <w:shd w:val="clear" w:color="auto" w:fill="FFFFFF"/>
        <w:spacing w:before="240" w:after="240" w:line="240" w:lineRule="auto"/>
        <w:rPr>
          <w:rFonts w:ascii="Palatino Linotype" w:eastAsia="Times New Roman" w:hAnsi="Palatino Linotype" w:cs="Arial"/>
          <w:sz w:val="28"/>
          <w:szCs w:val="28"/>
          <w:lang w:eastAsia="ru-RU"/>
        </w:rPr>
      </w:pPr>
      <w:hyperlink r:id="rId10" w:tgtFrame="_blank" w:history="1"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Рассылка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журнала</w:t>
        </w:r>
        <w:r w:rsidR="002D6F22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 xml:space="preserve"> </w:t>
        </w:r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«</w:t>
        </w:r>
        <w:proofErr w:type="spellStart"/>
        <w:proofErr w:type="gramStart"/>
        <w:r w:rsidR="001430A3" w:rsidRPr="00B83F9D">
          <w:rPr>
            <w:rFonts w:ascii="Palatino Linotype" w:eastAsia="Times New Roman" w:hAnsi="Palatino Linotype" w:cs="Arial"/>
            <w:sz w:val="28"/>
            <w:szCs w:val="28"/>
            <w:u w:val="single"/>
            <w:lang w:eastAsia="ru-RU"/>
          </w:rPr>
          <w:t>Филнтроп»а</w:t>
        </w:r>
        <w:proofErr w:type="spellEnd"/>
        <w:proofErr w:type="gramEnd"/>
      </w:hyperlink>
    </w:p>
    <w:p w:rsidR="00387F0B" w:rsidRPr="00B83F9D" w:rsidRDefault="00387F0B" w:rsidP="001430A3">
      <w:pPr>
        <w:rPr>
          <w:rFonts w:ascii="Palatino Linotype" w:hAnsi="Palatino Linotype"/>
          <w:b/>
          <w:sz w:val="28"/>
          <w:szCs w:val="28"/>
        </w:rPr>
      </w:pPr>
    </w:p>
    <w:p w:rsidR="001430A3" w:rsidRPr="00B83F9D" w:rsidRDefault="001430A3" w:rsidP="001430A3">
      <w:pPr>
        <w:rPr>
          <w:rFonts w:ascii="Palatino Linotype" w:hAnsi="Palatino Linotype"/>
          <w:b/>
          <w:sz w:val="28"/>
          <w:szCs w:val="28"/>
        </w:rPr>
      </w:pPr>
      <w:r w:rsidRPr="00B83F9D">
        <w:rPr>
          <w:rFonts w:ascii="Palatino Linotype" w:hAnsi="Palatino Linotype"/>
          <w:b/>
          <w:sz w:val="28"/>
          <w:szCs w:val="28"/>
        </w:rPr>
        <w:t>Сайты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Pr="00B83F9D">
        <w:rPr>
          <w:rFonts w:ascii="Palatino Linotype" w:hAnsi="Palatino Linotype"/>
          <w:b/>
          <w:sz w:val="28"/>
          <w:szCs w:val="28"/>
        </w:rPr>
        <w:t>основных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Pr="00B83F9D">
        <w:rPr>
          <w:rFonts w:ascii="Palatino Linotype" w:hAnsi="Palatino Linotype"/>
          <w:b/>
          <w:sz w:val="28"/>
          <w:szCs w:val="28"/>
        </w:rPr>
        <w:t>конкурсов:</w:t>
      </w:r>
    </w:p>
    <w:p w:rsidR="008472E7" w:rsidRPr="00B83F9D" w:rsidRDefault="002A41D7">
      <w:pPr>
        <w:rPr>
          <w:rFonts w:ascii="Palatino Linotype" w:hAnsi="Palatino Linotype"/>
          <w:sz w:val="28"/>
          <w:szCs w:val="28"/>
        </w:rPr>
      </w:pPr>
      <w:hyperlink r:id="rId11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https://президентскиегранты.рф/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Фонд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Президентских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гратов</w:t>
      </w:r>
    </w:p>
    <w:p w:rsidR="001430A3" w:rsidRPr="00B83F9D" w:rsidRDefault="002A41D7">
      <w:pPr>
        <w:rPr>
          <w:rFonts w:ascii="Palatino Linotype" w:hAnsi="Palatino Linotype"/>
          <w:b/>
          <w:sz w:val="28"/>
          <w:szCs w:val="28"/>
        </w:rPr>
      </w:pPr>
      <w:hyperlink r:id="rId12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https://xn--80aeeqaabljrdbg6a3ahhcl4ay9hsa.xn--p1ai/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Президентский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фонд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культурных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инициатив</w:t>
      </w:r>
    </w:p>
    <w:p w:rsidR="001430A3" w:rsidRPr="00B83F9D" w:rsidRDefault="002A41D7">
      <w:pPr>
        <w:rPr>
          <w:rFonts w:ascii="Palatino Linotype" w:hAnsi="Palatino Linotype"/>
          <w:sz w:val="28"/>
          <w:szCs w:val="28"/>
        </w:rPr>
      </w:pPr>
      <w:hyperlink r:id="rId13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https://konkurs.rcfoundation.ru/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Российский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фонд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культуры</w:t>
      </w:r>
    </w:p>
    <w:p w:rsidR="001430A3" w:rsidRPr="00B83F9D" w:rsidRDefault="002A41D7">
      <w:pPr>
        <w:rPr>
          <w:rFonts w:ascii="Palatino Linotype" w:hAnsi="Palatino Linotype"/>
          <w:b/>
          <w:sz w:val="28"/>
          <w:szCs w:val="28"/>
        </w:rPr>
      </w:pPr>
      <w:hyperlink r:id="rId14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https://grants.culture.ru/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Культура.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Гранты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России</w:t>
      </w:r>
    </w:p>
    <w:p w:rsidR="001430A3" w:rsidRPr="00B83F9D" w:rsidRDefault="002A41D7">
      <w:pPr>
        <w:rPr>
          <w:rFonts w:ascii="Palatino Linotype" w:hAnsi="Palatino Linotype"/>
          <w:b/>
          <w:sz w:val="28"/>
          <w:szCs w:val="28"/>
        </w:rPr>
      </w:pPr>
      <w:hyperlink r:id="rId15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https://pravkonkurs.ru/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Православная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1430A3" w:rsidRPr="00B83F9D">
        <w:rPr>
          <w:rFonts w:ascii="Palatino Linotype" w:hAnsi="Palatino Linotype"/>
          <w:b/>
          <w:sz w:val="28"/>
          <w:szCs w:val="28"/>
        </w:rPr>
        <w:t>инициатива</w:t>
      </w:r>
    </w:p>
    <w:p w:rsidR="001430A3" w:rsidRPr="00B83F9D" w:rsidRDefault="002A41D7">
      <w:pPr>
        <w:rPr>
          <w:rFonts w:ascii="Palatino Linotype" w:hAnsi="Palatino Linotype"/>
          <w:b/>
          <w:sz w:val="28"/>
          <w:szCs w:val="28"/>
        </w:rPr>
      </w:pPr>
      <w:hyperlink r:id="rId16" w:history="1">
        <w:r w:rsidR="001430A3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https://grants.project.tinkoff.ru/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Сайт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поддержки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Тинькофф</w:t>
      </w:r>
    </w:p>
    <w:p w:rsidR="00387F0B" w:rsidRPr="00B83F9D" w:rsidRDefault="002A41D7">
      <w:pPr>
        <w:rPr>
          <w:rFonts w:ascii="Palatino Linotype" w:hAnsi="Palatino Linotype"/>
          <w:b/>
          <w:sz w:val="28"/>
          <w:szCs w:val="28"/>
        </w:rPr>
      </w:pPr>
      <w:hyperlink r:id="rId17" w:history="1">
        <w:r w:rsidR="00387F0B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https://lukoil.ru/Responsibility/SocialInvestment/Socialprojectscompetition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Конкурс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социальных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проектов</w:t>
      </w:r>
      <w:r w:rsidR="002D6F22" w:rsidRPr="00B83F9D">
        <w:rPr>
          <w:rFonts w:ascii="Palatino Linotype" w:hAnsi="Palatino Linotype"/>
          <w:b/>
          <w:sz w:val="28"/>
          <w:szCs w:val="28"/>
        </w:rPr>
        <w:t xml:space="preserve"> </w:t>
      </w:r>
      <w:r w:rsidR="00387F0B" w:rsidRPr="00B83F9D">
        <w:rPr>
          <w:rFonts w:ascii="Palatino Linotype" w:hAnsi="Palatino Linotype"/>
          <w:b/>
          <w:sz w:val="28"/>
          <w:szCs w:val="28"/>
        </w:rPr>
        <w:t>Лукойл</w:t>
      </w:r>
    </w:p>
    <w:p w:rsidR="002D6F22" w:rsidRPr="00B83F9D" w:rsidRDefault="002A41D7">
      <w:pPr>
        <w:rPr>
          <w:rFonts w:ascii="Palatino Linotype" w:hAnsi="Palatino Linotype"/>
          <w:sz w:val="28"/>
          <w:szCs w:val="28"/>
        </w:rPr>
      </w:pPr>
      <w:hyperlink r:id="rId18" w:history="1">
        <w:r w:rsidR="00387F0B" w:rsidRPr="00B83F9D">
          <w:rPr>
            <w:rStyle w:val="a3"/>
            <w:rFonts w:ascii="Palatino Linotype" w:hAnsi="Palatino Linotype"/>
            <w:color w:val="auto"/>
            <w:sz w:val="28"/>
            <w:szCs w:val="28"/>
          </w:rPr>
          <w:t>https://grants.myrosmol.ru/auth/login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</w:t>
      </w:r>
      <w:bookmarkStart w:id="0" w:name="_GoBack"/>
      <w:proofErr w:type="spellStart"/>
      <w:r w:rsidR="00387F0B" w:rsidRPr="00B83F9D">
        <w:rPr>
          <w:rFonts w:ascii="Palatino Linotype" w:hAnsi="Palatino Linotype"/>
          <w:b/>
          <w:sz w:val="28"/>
          <w:szCs w:val="28"/>
        </w:rPr>
        <w:t>Росмолодёжь</w:t>
      </w:r>
      <w:bookmarkEnd w:id="0"/>
      <w:proofErr w:type="spellEnd"/>
      <w:r w:rsidR="002D6F22" w:rsidRPr="00B83F9D">
        <w:rPr>
          <w:rFonts w:ascii="Palatino Linotype" w:hAnsi="Palatino Linotype"/>
          <w:sz w:val="28"/>
          <w:szCs w:val="28"/>
        </w:rPr>
        <w:br w:type="page"/>
      </w:r>
    </w:p>
    <w:p w:rsidR="002D6F22" w:rsidRPr="00B83F9D" w:rsidRDefault="002D6F22" w:rsidP="002D6F22">
      <w:pPr>
        <w:shd w:val="clear" w:color="auto" w:fill="FFFFFF"/>
        <w:spacing w:before="240" w:after="24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ru-RU"/>
        </w:rPr>
      </w:pPr>
      <w:r w:rsidRPr="00B83F9D">
        <w:rPr>
          <w:rFonts w:ascii="Palatino Linotype" w:eastAsia="Times New Roman" w:hAnsi="Palatino Linotype" w:cs="Arial"/>
          <w:b/>
          <w:sz w:val="28"/>
          <w:szCs w:val="28"/>
          <w:lang w:eastAsia="ru-RU"/>
        </w:rPr>
        <w:lastRenderedPageBreak/>
        <w:t>Где же почитать о социальном проектировании?</w:t>
      </w:r>
    </w:p>
    <w:p w:rsidR="002D6F22" w:rsidRPr="00B83F9D" w:rsidRDefault="002D6F22" w:rsidP="002D6F22">
      <w:pPr>
        <w:rPr>
          <w:rFonts w:ascii="Palatino Linotype" w:hAnsi="Palatino Linotype"/>
          <w:b/>
          <w:bCs/>
          <w:sz w:val="28"/>
          <w:szCs w:val="28"/>
        </w:rPr>
      </w:pPr>
      <w:r w:rsidRPr="00B83F9D">
        <w:rPr>
          <w:rFonts w:ascii="Palatino Linotype" w:hAnsi="Palatino Linotype"/>
          <w:b/>
          <w:bCs/>
          <w:sz w:val="28"/>
          <w:szCs w:val="28"/>
        </w:rPr>
        <w:t>Дополнительные материалы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19" w:tooltip="Link: https://stepik.org/media/attachments/lesson/68138/%D0%BA%D0%B0%D0%BA_%D1%81%D0%BE%D1%81%D1%82%D0%B0%D0%B2%D0%B8%D1%82%D1%8C_%D0%BF%D1%80%D0%BE%D0%B5%D0%BA%D1%82.pdf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Составление проекта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(выдержки из книги «Как просить деньги. В помощь пишущим заявки на гранты»; авт.-сост. М. С. Блинников, Д. А. </w:t>
      </w:r>
      <w:proofErr w:type="spellStart"/>
      <w:r w:rsidR="002D6F22" w:rsidRPr="00B83F9D">
        <w:rPr>
          <w:rFonts w:ascii="Palatino Linotype" w:hAnsi="Palatino Linotype"/>
          <w:sz w:val="28"/>
          <w:szCs w:val="28"/>
        </w:rPr>
        <w:t>Даушев</w:t>
      </w:r>
      <w:proofErr w:type="spellEnd"/>
      <w:r w:rsidR="002D6F22" w:rsidRPr="00B83F9D">
        <w:rPr>
          <w:rFonts w:ascii="Palatino Linotype" w:hAnsi="Palatino Linotype"/>
          <w:sz w:val="28"/>
          <w:szCs w:val="28"/>
        </w:rPr>
        <w:t>, Е. А. Симонов. - М, 2003)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0" w:tooltip="Link: https://stepik.org/media/attachments/lesson/159133/%D0%90%D0%BA%D1%82%D1%83%D0%B0%D0%BB%D1%8C%D0%BD%D0%BE%D1%81%D1%82%D1%8C_%D0%BF%D1%80%D0%BE%D0%B5%D0%BA%D1%82%D0%B0_%D0%B8_%D0%BE%D0%BF%D0%B8%D1%81%D0%B0%D0%BD%D0%B8%D0%B5_%D0%BF%D1%80%D0%BE%D0%B1%D0%BB%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А.В. Смирнова. Типичные ошибки при обосновании проблемы и актуальности проекта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(по результатам анализа волонтерских проектов, поданных на конкурс компании "Газпром нефть")</w:t>
      </w:r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B83F9D">
        <w:rPr>
          <w:rFonts w:ascii="Palatino Linotype" w:hAnsi="Palatino Linotype"/>
          <w:sz w:val="28"/>
          <w:szCs w:val="28"/>
        </w:rPr>
        <w:t>Мокеев</w:t>
      </w:r>
      <w:proofErr w:type="spellEnd"/>
      <w:r w:rsidRPr="00B83F9D">
        <w:rPr>
          <w:rFonts w:ascii="Palatino Linotype" w:hAnsi="Palatino Linotype"/>
          <w:sz w:val="28"/>
          <w:szCs w:val="28"/>
        </w:rPr>
        <w:t xml:space="preserve"> А. </w:t>
      </w:r>
      <w:hyperlink r:id="rId21" w:tgtFrame="_blank" w:history="1">
        <w:proofErr w:type="spellStart"/>
        <w:r w:rsidRPr="00B83F9D">
          <w:rPr>
            <w:rStyle w:val="a3"/>
            <w:rFonts w:ascii="Palatino Linotype" w:hAnsi="Palatino Linotype"/>
            <w:sz w:val="28"/>
            <w:szCs w:val="28"/>
          </w:rPr>
          <w:t>Measurable</w:t>
        </w:r>
        <w:proofErr w:type="spellEnd"/>
        <w:r w:rsidRPr="00B83F9D">
          <w:rPr>
            <w:rStyle w:val="a3"/>
            <w:rFonts w:ascii="Palatino Linotype" w:hAnsi="Palatino Linotype"/>
            <w:sz w:val="28"/>
            <w:szCs w:val="28"/>
          </w:rPr>
          <w:t xml:space="preserve"> — значит измеримый</w:t>
        </w:r>
      </w:hyperlink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2" w:tgtFrame="_blank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Пособие по социальному проектированию в игровой форме "Путешествие капитана Гранта в мир новых возможностей" </w:t>
        </w:r>
      </w:hyperlink>
      <w:r w:rsidR="002D6F22" w:rsidRPr="00B83F9D">
        <w:rPr>
          <w:rFonts w:ascii="Palatino Linotype" w:hAnsi="Palatino Linotype"/>
          <w:sz w:val="28"/>
          <w:szCs w:val="28"/>
        </w:rPr>
        <w:t>(разработано для благотворительной программы "Мир новых возможностей" НОРНИКЕЛЯ)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3" w:tgtFrame="_blank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Осипова И.И. Проектный менеджмент в НКО. Методические рекомендации. - М.: НКО </w:t>
        </w:r>
        <w:proofErr w:type="spellStart"/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Лаб</w:t>
        </w:r>
        <w:proofErr w:type="spellEnd"/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, 2019</w:t>
        </w:r>
      </w:hyperlink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 xml:space="preserve">Каталог победителей </w:t>
      </w:r>
      <w:r w:rsidRPr="00B83F9D">
        <w:rPr>
          <w:rFonts w:ascii="Palatino Linotype" w:hAnsi="Palatino Linotype" w:cs="Palatino Linotype"/>
          <w:sz w:val="28"/>
          <w:szCs w:val="28"/>
        </w:rPr>
        <w:t>национальной</w:t>
      </w:r>
      <w:r w:rsidRPr="00B83F9D">
        <w:rPr>
          <w:rFonts w:ascii="Palatino Linotype" w:hAnsi="Palatino Linotype"/>
          <w:sz w:val="28"/>
          <w:szCs w:val="28"/>
        </w:rPr>
        <w:t xml:space="preserve"> </w:t>
      </w:r>
      <w:r w:rsidRPr="00B83F9D">
        <w:rPr>
          <w:rFonts w:ascii="Palatino Linotype" w:hAnsi="Palatino Linotype" w:cs="Palatino Linotype"/>
          <w:sz w:val="28"/>
          <w:szCs w:val="28"/>
        </w:rPr>
        <w:t>премии</w:t>
      </w:r>
      <w:r w:rsidRPr="00B83F9D">
        <w:rPr>
          <w:rFonts w:ascii="Palatino Linotype" w:hAnsi="Palatino Linotype"/>
          <w:sz w:val="28"/>
          <w:szCs w:val="28"/>
        </w:rPr>
        <w:t xml:space="preserve"> </w:t>
      </w:r>
      <w:r w:rsidRPr="00B83F9D">
        <w:rPr>
          <w:rFonts w:ascii="Palatino Linotype" w:hAnsi="Palatino Linotype" w:cs="Palatino Linotype"/>
          <w:sz w:val="28"/>
          <w:szCs w:val="28"/>
        </w:rPr>
        <w:t>«</w:t>
      </w:r>
      <w:hyperlink r:id="rId24" w:tgtFrame="_blank" w:tooltip="Link: https://premiagi.ru" w:history="1">
        <w:r w:rsidRPr="00B83F9D">
          <w:rPr>
            <w:rStyle w:val="a3"/>
            <w:rFonts w:ascii="Palatino Linotype" w:hAnsi="Palatino Linotype"/>
            <w:sz w:val="28"/>
            <w:szCs w:val="28"/>
          </w:rPr>
          <w:t>Гражданская инициатива</w:t>
        </w:r>
      </w:hyperlink>
      <w:r w:rsidRPr="00B83F9D">
        <w:rPr>
          <w:rFonts w:ascii="Palatino Linotype" w:hAnsi="Palatino Linotype"/>
          <w:sz w:val="28"/>
          <w:szCs w:val="28"/>
        </w:rPr>
        <w:t>»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5" w:tgtFrame="_blank" w:tooltip="Link: https://te-st.ru/2014/12/31/14-projects-2014/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Материал об успешных социальных IT </w:t>
        </w:r>
        <w:r w:rsidR="002D6F22" w:rsidRPr="00B83F9D">
          <w:rPr>
            <w:rStyle w:val="a3"/>
            <w:rFonts w:ascii="Palatino Linotype" w:hAnsi="Palatino Linotype" w:cs="Palatino Linotype"/>
            <w:sz w:val="28"/>
            <w:szCs w:val="28"/>
          </w:rPr>
          <w:t>проектах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 от Теплицы социальных технологий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6" w:tgtFrame="_blank" w:tooltip="Link: http://dobrygorod.spb.ru/wp-content/uploads/2018/01/2018-01-24-ChF-Dobriy-Petersburg-Active-generation-broshure-A4-for-site.pdf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Сборник «Активное поколение: простые истории о людях и их делах» </w:t>
        </w:r>
      </w:hyperlink>
      <w:r w:rsidR="002D6F22" w:rsidRPr="00B83F9D">
        <w:rPr>
          <w:rFonts w:ascii="Palatino Linotype" w:hAnsi="Palatino Linotype"/>
          <w:sz w:val="28"/>
          <w:szCs w:val="28"/>
        </w:rPr>
        <w:t>- описание проектов, реализованных активными пожилыми людьми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27" w:tgtFrame="_blank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Пособие "Занимательное </w:t>
        </w:r>
        <w:proofErr w:type="spellStart"/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проектоведение</w:t>
        </w:r>
        <w:proofErr w:type="spellEnd"/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 xml:space="preserve">" </w:t>
        </w:r>
      </w:hyperlink>
      <w:r w:rsidR="002D6F22" w:rsidRPr="00B83F9D">
        <w:rPr>
          <w:rFonts w:ascii="Palatino Linotype" w:hAnsi="Palatino Linotype"/>
          <w:sz w:val="28"/>
          <w:szCs w:val="28"/>
        </w:rPr>
        <w:t xml:space="preserve">(серия из 7 книг) </w:t>
      </w:r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>Онлайн-курс</w:t>
      </w:r>
      <w:hyperlink r:id="rId28" w:tgtFrame="_blank" w:history="1">
        <w:r w:rsidRPr="00B83F9D">
          <w:rPr>
            <w:rStyle w:val="a3"/>
            <w:rFonts w:ascii="Palatino Linotype" w:hAnsi="Palatino Linotype"/>
            <w:sz w:val="28"/>
            <w:szCs w:val="28"/>
          </w:rPr>
          <w:t xml:space="preserve"> «От идеи до президентского гранта»</w:t>
        </w:r>
      </w:hyperlink>
      <w:r w:rsidRPr="00B83F9D">
        <w:rPr>
          <w:rFonts w:ascii="Palatino Linotype" w:hAnsi="Palatino Linotype"/>
          <w:sz w:val="28"/>
          <w:szCs w:val="28"/>
        </w:rPr>
        <w:t xml:space="preserve"> (от Фонда президентских грантов) </w:t>
      </w:r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 xml:space="preserve">Чистякова В. </w:t>
      </w:r>
      <w:hyperlink r:id="rId29" w:tgtFrame="_blank" w:history="1">
        <w:r w:rsidRPr="00B83F9D">
          <w:rPr>
            <w:rStyle w:val="a3"/>
            <w:rFonts w:ascii="Palatino Linotype" w:hAnsi="Palatino Linotype"/>
            <w:sz w:val="28"/>
            <w:szCs w:val="28"/>
          </w:rPr>
          <w:t xml:space="preserve">Методика проработки </w:t>
        </w:r>
        <w:proofErr w:type="spellStart"/>
        <w:r w:rsidRPr="00B83F9D">
          <w:rPr>
            <w:rStyle w:val="a3"/>
            <w:rFonts w:ascii="Palatino Linotype" w:hAnsi="Palatino Linotype"/>
            <w:sz w:val="28"/>
            <w:szCs w:val="28"/>
          </w:rPr>
          <w:t>грантовых</w:t>
        </w:r>
        <w:proofErr w:type="spellEnd"/>
        <w:r w:rsidRPr="00B83F9D">
          <w:rPr>
            <w:rStyle w:val="a3"/>
            <w:rFonts w:ascii="Palatino Linotype" w:hAnsi="Palatino Linotype"/>
            <w:sz w:val="28"/>
            <w:szCs w:val="28"/>
          </w:rPr>
          <w:t xml:space="preserve"> заявок для конкурса Фонда Президентских грантов </w:t>
        </w:r>
      </w:hyperlink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b/>
          <w:bCs/>
          <w:sz w:val="28"/>
          <w:szCs w:val="28"/>
        </w:rPr>
        <w:t>Для составления бюджета проекта</w:t>
      </w:r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 xml:space="preserve">Курс </w:t>
      </w:r>
      <w:hyperlink r:id="rId30" w:tgtFrame="_blank" w:history="1">
        <w:r w:rsidRPr="00B83F9D">
          <w:rPr>
            <w:rStyle w:val="a3"/>
            <w:rFonts w:ascii="Palatino Linotype" w:hAnsi="Palatino Linotype"/>
            <w:sz w:val="28"/>
            <w:szCs w:val="28"/>
          </w:rPr>
          <w:t xml:space="preserve">«Финансовая грамотность для НКО» </w:t>
        </w:r>
      </w:hyperlink>
      <w:r w:rsidRPr="00B83F9D">
        <w:rPr>
          <w:rFonts w:ascii="Palatino Linotype" w:hAnsi="Palatino Linotype"/>
          <w:sz w:val="28"/>
          <w:szCs w:val="28"/>
        </w:rPr>
        <w:t xml:space="preserve">(раздел 3. Бюджет) </w:t>
      </w:r>
      <w:r w:rsidRPr="00B83F9D">
        <w:rPr>
          <w:rFonts w:ascii="Palatino Linotype" w:hAnsi="Palatino Linotype" w:cs="Palatino Linotype"/>
          <w:sz w:val="28"/>
          <w:szCs w:val="28"/>
        </w:rPr>
        <w:t>﻿</w:t>
      </w:r>
    </w:p>
    <w:p w:rsidR="002D6F22" w:rsidRPr="00B83F9D" w:rsidRDefault="002A41D7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hyperlink r:id="rId31" w:tgtFrame="_blank" w:history="1">
        <w:r w:rsidR="002D6F22" w:rsidRPr="00B83F9D">
          <w:rPr>
            <w:rStyle w:val="a3"/>
            <w:rFonts w:ascii="Palatino Linotype" w:hAnsi="Palatino Linotype"/>
            <w:sz w:val="28"/>
            <w:szCs w:val="28"/>
          </w:rPr>
          <w:t>Рекомендации по формированию бюджета проекта от Фонда президентских грантов</w:t>
        </w:r>
      </w:hyperlink>
    </w:p>
    <w:p w:rsidR="002D6F22" w:rsidRPr="00B83F9D" w:rsidRDefault="002D6F22" w:rsidP="00B83F9D">
      <w:pPr>
        <w:spacing w:after="0"/>
        <w:ind w:firstLine="709"/>
        <w:contextualSpacing/>
        <w:jc w:val="both"/>
        <w:rPr>
          <w:rFonts w:ascii="Palatino Linotype" w:hAnsi="Palatino Linotype"/>
          <w:sz w:val="28"/>
          <w:szCs w:val="28"/>
        </w:rPr>
      </w:pPr>
      <w:r w:rsidRPr="00B83F9D">
        <w:rPr>
          <w:rFonts w:ascii="Palatino Linotype" w:hAnsi="Palatino Linotype"/>
          <w:sz w:val="28"/>
          <w:szCs w:val="28"/>
        </w:rPr>
        <w:t xml:space="preserve">Если заинтересовались всерьез, запишитесь на бесплатный онлайн курс «Социальное проектирование в НКО» на платформе </w:t>
      </w:r>
      <w:proofErr w:type="spellStart"/>
      <w:r w:rsidRPr="00B83F9D">
        <w:rPr>
          <w:rFonts w:ascii="Palatino Linotype" w:hAnsi="Palatino Linotype"/>
          <w:sz w:val="28"/>
          <w:szCs w:val="28"/>
          <w:lang w:val="en-US"/>
        </w:rPr>
        <w:t>S</w:t>
      </w:r>
      <w:r w:rsidR="009D7A8C" w:rsidRPr="00B83F9D">
        <w:rPr>
          <w:rFonts w:ascii="Palatino Linotype" w:hAnsi="Palatino Linotype"/>
          <w:sz w:val="28"/>
          <w:szCs w:val="28"/>
          <w:lang w:val="en-US"/>
        </w:rPr>
        <w:t>tepik</w:t>
      </w:r>
      <w:proofErr w:type="spellEnd"/>
      <w:r w:rsidR="009D7A8C" w:rsidRPr="00B83F9D">
        <w:rPr>
          <w:rFonts w:ascii="Palatino Linotype" w:hAnsi="Palatino Linotype"/>
          <w:sz w:val="28"/>
          <w:szCs w:val="28"/>
        </w:rPr>
        <w:t xml:space="preserve"> </w:t>
      </w:r>
      <w:hyperlink r:id="rId32" w:history="1">
        <w:r w:rsidR="009D7A8C" w:rsidRPr="00B83F9D">
          <w:rPr>
            <w:rStyle w:val="a3"/>
            <w:rFonts w:ascii="Palatino Linotype" w:hAnsi="Palatino Linotype"/>
            <w:sz w:val="28"/>
            <w:szCs w:val="28"/>
          </w:rPr>
          <w:t>https://stepik.org/learn</w:t>
        </w:r>
      </w:hyperlink>
      <w:r w:rsidR="009D7A8C" w:rsidRPr="00B83F9D">
        <w:rPr>
          <w:rFonts w:ascii="Palatino Linotype" w:hAnsi="Palatino Linotype"/>
          <w:sz w:val="28"/>
          <w:szCs w:val="28"/>
        </w:rPr>
        <w:t xml:space="preserve"> </w:t>
      </w:r>
    </w:p>
    <w:sectPr w:rsidR="002D6F22" w:rsidRPr="00B8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4"/>
    <w:rsid w:val="001430A3"/>
    <w:rsid w:val="002A41D7"/>
    <w:rsid w:val="002D6F22"/>
    <w:rsid w:val="00387F0B"/>
    <w:rsid w:val="007E7074"/>
    <w:rsid w:val="008472E7"/>
    <w:rsid w:val="00934E0D"/>
    <w:rsid w:val="009D7A8C"/>
    <w:rsid w:val="00B83F9D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C542-EEFB-458B-9BA4-3B42C62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topic/grants/" TargetMode="External"/><Relationship Id="rId13" Type="http://schemas.openxmlformats.org/officeDocument/2006/relationships/hyperlink" Target="https://konkurs.rcfoundation.ru/" TargetMode="External"/><Relationship Id="rId18" Type="http://schemas.openxmlformats.org/officeDocument/2006/relationships/hyperlink" Target="https://grants.myrosmol.ru/auth/login" TargetMode="External"/><Relationship Id="rId26" Type="http://schemas.openxmlformats.org/officeDocument/2006/relationships/hyperlink" Target="http://dobrygorod.spb.ru/wp-content/uploads/2018/01/2018-01-24-ChF-Dobriy-Petersburg-Active-generation-broshure-A4-for-sit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gokitchen.ru/materials/measurable-znachit-izmerimyj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rants.culture.ru/" TargetMode="External"/><Relationship Id="rId12" Type="http://schemas.openxmlformats.org/officeDocument/2006/relationships/hyperlink" Target="https://xn--80aeeqaabljrdbg6a3ahhcl4ay9hsa.xn--p1ai/" TargetMode="External"/><Relationship Id="rId17" Type="http://schemas.openxmlformats.org/officeDocument/2006/relationships/hyperlink" Target="https://lukoil.ru/Responsibility/SocialInvestment/Socialprojectscompetition" TargetMode="External"/><Relationship Id="rId25" Type="http://schemas.openxmlformats.org/officeDocument/2006/relationships/hyperlink" Target="https://te-st.ru/2014/12/31/14-projects-2014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rants.project.tinkoff.ru/" TargetMode="External"/><Relationship Id="rId20" Type="http://schemas.openxmlformats.org/officeDocument/2006/relationships/hyperlink" Target="https://stepik.org/media/attachments/lesson/159133/%D0%90%D0%BA%D1%82%D1%83%D0%B0%D0%BB%D1%8C%D0%BD%D0%BE%D1%81%D1%82%D1%8C_%D0%BF%D1%80%D0%BE%D0%B5%D0%BA%D1%82%D0%B0_%D0%B8_%D0%BE%D0%BF%D0%B8%D1%81%D0%B0%D0%BD%D0%B8%D0%B5_%D0%BF%D1%80%D0%BE%D0%B1%D0%BB%D0%B5%D0%BC%D1%8B.docx" TargetMode="External"/><Relationship Id="rId29" Type="http://schemas.openxmlformats.org/officeDocument/2006/relationships/hyperlink" Target="https://ngokitchen.ru/materials/metodika-prorabotki-grantovyh-zayavok-dlya-konkursa-fonda-prezidentskih-grant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konkursy.ru/" TargetMode="External"/><Relationship Id="rId11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24" Type="http://schemas.openxmlformats.org/officeDocument/2006/relationships/hyperlink" Target="https://premiagi.ru/" TargetMode="External"/><Relationship Id="rId32" Type="http://schemas.openxmlformats.org/officeDocument/2006/relationships/hyperlink" Target="https://stepik.org/learn" TargetMode="External"/><Relationship Id="rId5" Type="http://schemas.openxmlformats.org/officeDocument/2006/relationships/hyperlink" Target="https://konkursgrant.ru/nko.html" TargetMode="External"/><Relationship Id="rId15" Type="http://schemas.openxmlformats.org/officeDocument/2006/relationships/hyperlink" Target="https://pravkonkurs.ru/" TargetMode="External"/><Relationship Id="rId23" Type="http://schemas.openxmlformats.org/officeDocument/2006/relationships/hyperlink" Target="http://www.ngo-books.narod.ru/download/tb1915.pdf" TargetMode="External"/><Relationship Id="rId28" Type="http://schemas.openxmlformats.org/officeDocument/2006/relationships/hyperlink" Target="https://xn--80asdbjdcwjs4g.xn--80afcdbalict6afooklqi5o.xn--p1ai/" TargetMode="External"/><Relationship Id="rId10" Type="http://schemas.openxmlformats.org/officeDocument/2006/relationships/hyperlink" Target="https://philanthropy.us8.list-manage.com/subscribe/post?u=b046f4bad29e9186af2f3a9a3&amp;id=dcbf5f44c9" TargetMode="External"/><Relationship Id="rId19" Type="http://schemas.openxmlformats.org/officeDocument/2006/relationships/hyperlink" Target="https://stepik.org/media/attachments/lesson/68138/%D0%BA%D0%B0%D0%BA_%D1%81%D0%BE%D1%81%D1%82%D0%B0%D0%B2%D0%B8%D1%82%D1%8C_%D0%BF%D1%80%D0%BE%D0%B5%D0%BA%D1%82.pdf" TargetMode="External"/><Relationship Id="rId31" Type="http://schemas.openxmlformats.org/officeDocument/2006/relationships/hyperlink" Target="https://xn--80ahaefyxhn.xn--80afcdbalict6afooklqi5o.xn--p1ai/Article/?id=68" TargetMode="External"/><Relationship Id="rId4" Type="http://schemas.openxmlformats.org/officeDocument/2006/relationships/hyperlink" Target="https://cptgrants.org/" TargetMode="External"/><Relationship Id="rId9" Type="http://schemas.openxmlformats.org/officeDocument/2006/relationships/hyperlink" Target="https://fr.crno.ru/" TargetMode="External"/><Relationship Id="rId14" Type="http://schemas.openxmlformats.org/officeDocument/2006/relationships/hyperlink" Target="https://grants.culture.ru/" TargetMode="External"/><Relationship Id="rId22" Type="http://schemas.openxmlformats.org/officeDocument/2006/relationships/hyperlink" Target="https://drive.google.com/file/d/1ixaiu1uoT_B2P_P2I0bFlqg80xqAzh3x/view" TargetMode="External"/><Relationship Id="rId27" Type="http://schemas.openxmlformats.org/officeDocument/2006/relationships/hyperlink" Target="https://ngogarant.ru/library?q=%D0%B7%D0%B0%D0%BD%D0%B8%D0%BC%D0%B0%D1%82%D0%B5%D0%BB%D1%8C%D0%BD%D0%BE%D0%B5+%D0%BF%D1%80%D0%BE%D0%B5%D0%BA%D1%82%D0%BE%D0%B2%D0%B5%D0%B4%D0%B5%D0%BD%D0%B8%D0%B5" TargetMode="External"/><Relationship Id="rId30" Type="http://schemas.openxmlformats.org/officeDocument/2006/relationships/hyperlink" Target="https://online.ngokitchen.ru/finansovaja-gramotnost-dlja-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Govorushko</dc:creator>
  <cp:keywords/>
  <dc:description/>
  <cp:lastModifiedBy>Govorushko</cp:lastModifiedBy>
  <cp:revision>7</cp:revision>
  <cp:lastPrinted>2022-05-16T12:26:00Z</cp:lastPrinted>
  <dcterms:created xsi:type="dcterms:W3CDTF">2022-05-15T19:11:00Z</dcterms:created>
  <dcterms:modified xsi:type="dcterms:W3CDTF">2022-05-16T12:52:00Z</dcterms:modified>
</cp:coreProperties>
</file>